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CF" w:rsidRPr="00DD4C80" w:rsidRDefault="00EF1FCF" w:rsidP="00EF1F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C80">
        <w:rPr>
          <w:rFonts w:ascii="Times New Roman" w:eastAsia="Times New Roman" w:hAnsi="Times New Roman" w:cs="Times New Roman"/>
          <w:b/>
          <w:sz w:val="28"/>
          <w:szCs w:val="28"/>
        </w:rPr>
        <w:t>Карта учебно-методической обеспеченности дисциплины</w:t>
      </w:r>
    </w:p>
    <w:p w:rsidR="00EF1FCF" w:rsidRPr="00DD4C80" w:rsidRDefault="00FC0B8B" w:rsidP="00EF1FCF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D4C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Философия ислама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1FCF" w:rsidRPr="00DD4C80" w:rsidTr="004F24E2">
        <w:tc>
          <w:tcPr>
            <w:tcW w:w="458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6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в библиотеке </w:t>
            </w: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КазНУ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имени </w:t>
            </w: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после 2000 года</w:t>
            </w:r>
          </w:p>
        </w:tc>
      </w:tr>
      <w:tr w:rsidR="00EF1FCF" w:rsidRPr="00DD4C80" w:rsidTr="004F24E2">
        <w:tc>
          <w:tcPr>
            <w:tcW w:w="458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тельная</w:t>
            </w:r>
          </w:p>
        </w:tc>
      </w:tr>
      <w:tr w:rsidR="00EF1FCF" w:rsidRPr="00DD4C80" w:rsidTr="004F24E2">
        <w:tc>
          <w:tcPr>
            <w:tcW w:w="458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FC0B8B" w:rsidP="00EF1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Философия ислама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Корбен Анри. </w:t>
            </w: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История исламской философии. - М.: Прогресс-Традиция, 2010. - 360.</w:t>
            </w:r>
          </w:p>
          <w:p w:rsidR="00EF1FCF" w:rsidRPr="00DD4C80" w:rsidRDefault="00EF1FCF" w:rsidP="00EF1FCF">
            <w:pPr>
              <w:tabs>
                <w:tab w:val="left" w:pos="6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CF" w:rsidRPr="00DD4C80" w:rsidRDefault="00EF1FCF" w:rsidP="004F2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EF1FCF" w:rsidRPr="00DD4C80" w:rsidRDefault="00FC0B8B" w:rsidP="004F2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Алтаев Ж.А., Фролов А.А. Ислам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философиясы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.- А., 2011. 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Топалоғлу. Ислам теологиясы. Кіріспе. – Алматы, 2014.</w:t>
            </w:r>
          </w:p>
          <w:p w:rsidR="00EF1FCF" w:rsidRPr="00DD4C80" w:rsidRDefault="00EF1FCF" w:rsidP="004F24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Артур Сагадеев. Восточный перипатетизм. - М., 2009.</w:t>
            </w:r>
          </w:p>
          <w:p w:rsidR="00EF1FCF" w:rsidRPr="00DD4C80" w:rsidRDefault="00EF1FCF" w:rsidP="004F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Ғабитов, Қ. Затов. Қазақ мәдениетінің рухани кеңістігі. – Алматы, 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2012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1FCF" w:rsidRPr="00DD4C80" w:rsidRDefault="00EF1FCF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EF1FCF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 Кенжетай. </w:t>
            </w: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философиясы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. 2012ж. -115 бет.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0B8B" w:rsidRPr="00DD4C80" w:rsidTr="004F24E2">
        <w:tc>
          <w:tcPr>
            <w:tcW w:w="458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Н.Ж. Байтенова және т.б. Исламдағы секталар мен бағыттар. - Алматы,  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2013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0B8B" w:rsidRPr="00DD4C80" w:rsidTr="004F24E2">
        <w:tc>
          <w:tcPr>
            <w:tcW w:w="458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Әл-Фараби. Философиялықтрактаттар. </w:t>
            </w:r>
            <w:proofErr w:type="gram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., 1970.</w:t>
            </w:r>
          </w:p>
          <w:p w:rsidR="00FC0B8B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918AB" w:rsidRPr="00FC0B8B" w:rsidRDefault="001918AB">
      <w:pPr>
        <w:rPr>
          <w:lang w:val="kk-KZ"/>
        </w:rPr>
      </w:pPr>
    </w:p>
    <w:sectPr w:rsidR="001918AB" w:rsidRPr="00FC0B8B" w:rsidSect="00C2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FCF"/>
    <w:rsid w:val="001918AB"/>
    <w:rsid w:val="00C2736A"/>
    <w:rsid w:val="00DD4C80"/>
    <w:rsid w:val="00EF1FCF"/>
    <w:rsid w:val="00FC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778</Characters>
  <Application>Microsoft Office Word</Application>
  <DocSecurity>0</DocSecurity>
  <Lines>6</Lines>
  <Paragraphs>1</Paragraphs>
  <ScaleCrop>false</ScaleCrop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2017-02-22T02:43:00Z</dcterms:created>
  <dcterms:modified xsi:type="dcterms:W3CDTF">2017-02-23T02:45:00Z</dcterms:modified>
</cp:coreProperties>
</file>